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D5" w:rsidRDefault="00504ACC">
      <w:pPr>
        <w:widowControl w:val="0"/>
        <w:jc w:val="center"/>
        <w:rPr>
          <w:rFonts w:ascii="Humanst521 Lt BT" w:hAnsi="Humanst521 Lt BT"/>
          <w:lang w:val="en-GB"/>
        </w:rPr>
      </w:pPr>
      <w:r>
        <w:rPr>
          <w:lang w:val="en-GB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Humanst521 Lt BT" w:hAnsi="Humanst521 Lt BT"/>
          <w:i/>
          <w:sz w:val="45"/>
          <w:lang w:val="en-GB"/>
        </w:rPr>
        <w:t>Schmetterling</w:t>
      </w:r>
      <w:r>
        <w:rPr>
          <w:rFonts w:ascii="Humanst521 Lt BT" w:hAnsi="Humanst521 Lt BT"/>
          <w:i/>
          <w:sz w:val="45"/>
          <w:lang w:val="en-GB"/>
        </w:rPr>
        <w:fldChar w:fldCharType="begin"/>
      </w:r>
      <w:r>
        <w:rPr>
          <w:rFonts w:ascii="Humanst521 Lt BT" w:hAnsi="Humanst521 Lt BT"/>
          <w:i/>
          <w:sz w:val="45"/>
          <w:lang w:val="en-GB"/>
        </w:rPr>
        <w:instrText xml:space="preserve"> ADVANCE \r 4</w:instrText>
      </w:r>
      <w:r>
        <w:rPr>
          <w:rFonts w:ascii="Humanst521 Lt BT" w:hAnsi="Humanst521 Lt BT"/>
          <w:i/>
          <w:sz w:val="45"/>
          <w:lang w:val="en-GB"/>
        </w:rPr>
        <w:fldChar w:fldCharType="end"/>
      </w:r>
      <w:r>
        <w:rPr>
          <w:rFonts w:ascii="Humanst521 Lt BT" w:hAnsi="Humanst521 Lt BT"/>
          <w:i/>
          <w:sz w:val="45"/>
          <w:lang w:val="en-GB"/>
        </w:rPr>
        <w:t xml:space="preserve"> </w:t>
      </w:r>
      <w:r w:rsidR="005C6DE8">
        <w:rPr>
          <w:noProof/>
          <w:lang w:val="en-GB" w:eastAsia="en-GB"/>
        </w:rPr>
        <w:drawing>
          <wp:inline distT="0" distB="0" distL="0" distR="0">
            <wp:extent cx="3429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umanst521 Lt BT" w:hAnsi="Humanst521 Lt BT"/>
          <w:i/>
          <w:sz w:val="45"/>
          <w:lang w:val="en-GB"/>
        </w:rPr>
        <w:t xml:space="preserve"> </w:t>
      </w:r>
      <w:r w:rsidR="00815234">
        <w:rPr>
          <w:rFonts w:ascii="Humanst521 Lt BT" w:hAnsi="Humanst521 Lt BT"/>
          <w:i/>
          <w:sz w:val="45"/>
          <w:lang w:val="en-GB"/>
        </w:rPr>
        <w:t>Backup</w:t>
      </w:r>
      <w:bookmarkStart w:id="0" w:name="_GoBack"/>
      <w:bookmarkEnd w:id="0"/>
    </w:p>
    <w:p w:rsidR="00DC37D5" w:rsidRDefault="00DC37D5">
      <w:pPr>
        <w:widowControl w:val="0"/>
        <w:spacing w:line="-1" w:lineRule="auto"/>
        <w:jc w:val="center"/>
        <w:rPr>
          <w:rFonts w:ascii="Humanst521 Lt BT" w:hAnsi="Humanst521 Lt BT"/>
          <w:lang w:val="en-GB"/>
        </w:rPr>
      </w:pPr>
    </w:p>
    <w:p w:rsidR="00DC37D5" w:rsidRDefault="0093387B">
      <w:pPr>
        <w:widowControl w:val="0"/>
        <w:jc w:val="center"/>
        <w:rPr>
          <w:rFonts w:ascii="Humanst521 Lt BT" w:hAnsi="Humanst521 Lt BT"/>
          <w:lang w:val="en-GB"/>
        </w:rPr>
      </w:pPr>
      <w:r>
        <w:rPr>
          <w:rFonts w:ascii="Humanst521 Lt BT" w:hAnsi="Humanst521 Lt BT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2314800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35pt" to="18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" strokecolor="#4579b8 [3044]">
                <w10:wrap anchorx="margin"/>
              </v:line>
            </w:pict>
          </mc:Fallback>
        </mc:AlternateContent>
      </w:r>
      <w:r w:rsidR="00504ACC">
        <w:rPr>
          <w:rFonts w:ascii="Humanst521 Lt BT" w:hAnsi="Humanst521 Lt BT"/>
          <w:sz w:val="18"/>
          <w:lang w:val="en-GB"/>
        </w:rPr>
        <w:t xml:space="preserve">Representation </w:t>
      </w:r>
      <w:r w:rsidR="00504ACC">
        <w:rPr>
          <w:rFonts w:ascii="Humanst521 Lt BT" w:hAnsi="Humanst521 Lt BT"/>
          <w:sz w:val="16"/>
          <w:lang w:val="en-GB"/>
        </w:rPr>
        <w:t>•</w:t>
      </w:r>
      <w:r w:rsidR="00504ACC">
        <w:rPr>
          <w:rFonts w:ascii="Humanst521 Lt BT" w:hAnsi="Humanst521 Lt BT"/>
          <w:sz w:val="18"/>
          <w:lang w:val="en-GB"/>
        </w:rPr>
        <w:t xml:space="preserve"> Liaison </w:t>
      </w:r>
      <w:r w:rsidR="00504ACC">
        <w:rPr>
          <w:rFonts w:ascii="Humanst521 Lt BT" w:hAnsi="Humanst521 Lt BT"/>
          <w:sz w:val="16"/>
          <w:lang w:val="en-GB"/>
        </w:rPr>
        <w:t>•</w:t>
      </w:r>
      <w:r w:rsidR="00504ACC">
        <w:rPr>
          <w:rFonts w:ascii="Humanst521 Lt BT" w:hAnsi="Humanst521 Lt BT"/>
          <w:sz w:val="18"/>
          <w:lang w:val="en-GB"/>
        </w:rPr>
        <w:t xml:space="preserve"> Trade</w:t>
      </w:r>
    </w:p>
    <w:p w:rsidR="00DC37D5" w:rsidRDefault="00DC37D5">
      <w:pPr>
        <w:widowControl w:val="0"/>
        <w:jc w:val="center"/>
        <w:rPr>
          <w:rFonts w:ascii="Humanst521 Lt BT" w:hAnsi="Humanst521 Lt BT"/>
          <w:lang w:val="en-GB"/>
        </w:rPr>
      </w:pPr>
    </w:p>
    <w:p w:rsidR="00DC37D5" w:rsidRDefault="00504ACC">
      <w:pPr>
        <w:widowControl w:val="0"/>
        <w:jc w:val="both"/>
        <w:rPr>
          <w:rFonts w:ascii="Humanst521 Lt BT" w:hAnsi="Humanst521 Lt BT"/>
          <w:lang w:val="en-GB"/>
        </w:rPr>
      </w:pPr>
      <w:r>
        <w:rPr>
          <w:rFonts w:ascii="Humanst521 Lt BT" w:hAnsi="Humanst521 Lt BT"/>
          <w:sz w:val="23"/>
          <w:lang w:val="en-GB"/>
        </w:rPr>
        <w:t xml:space="preserve">Tel:  +44 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Humanst521 Lt BT" w:hAnsi="Humanst521 Lt BT"/>
          <w:sz w:val="23"/>
          <w:lang w:val="en-GB"/>
        </w:rPr>
        <w:t>20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WP MathA" w:hAnsi="WP MathA"/>
          <w:sz w:val="23"/>
          <w:lang w:val="en-GB"/>
        </w:rPr>
        <w:t>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Humanst521 Lt BT" w:hAnsi="Humanst521 Lt BT"/>
          <w:sz w:val="23"/>
          <w:lang w:val="en-GB"/>
        </w:rPr>
        <w:t xml:space="preserve">7221 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Humanst521 Lt BT" w:hAnsi="Humanst521 Lt BT"/>
          <w:sz w:val="23"/>
          <w:lang w:val="en-GB"/>
        </w:rPr>
        <w:t>9559</w:t>
      </w:r>
      <w:r>
        <w:rPr>
          <w:rFonts w:ascii="Humanst521 Lt BT" w:hAnsi="Humanst521 Lt BT"/>
          <w:sz w:val="23"/>
          <w:lang w:val="en-GB"/>
        </w:rPr>
        <w:tab/>
      </w:r>
      <w:r>
        <w:rPr>
          <w:rFonts w:ascii="Humanst521 Lt BT" w:hAnsi="Humanst521 Lt BT"/>
          <w:sz w:val="23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fldChar w:fldCharType="begin"/>
      </w:r>
      <w:r>
        <w:rPr>
          <w:rFonts w:ascii="Humanst521 Lt BT" w:hAnsi="Humanst521 Lt BT"/>
          <w:lang w:val="en-GB"/>
        </w:rPr>
        <w:instrText xml:space="preserve"> ADVANCE \r 34</w:instrText>
      </w:r>
      <w:r>
        <w:rPr>
          <w:rFonts w:ascii="Humanst521 Lt BT" w:hAnsi="Humanst521 Lt BT"/>
          <w:lang w:val="en-GB"/>
        </w:rPr>
        <w:fldChar w:fldCharType="end"/>
      </w:r>
      <w:r>
        <w:rPr>
          <w:rFonts w:ascii="Humanst521 Lt BT" w:hAnsi="Humanst521 Lt BT"/>
          <w:lang w:val="en-GB"/>
        </w:rPr>
        <w:t>11a Dawson Place</w:t>
      </w:r>
    </w:p>
    <w:p w:rsidR="00DC37D5" w:rsidRDefault="00504ACC">
      <w:pPr>
        <w:widowControl w:val="0"/>
        <w:ind w:left="4320" w:hanging="4320"/>
        <w:jc w:val="both"/>
        <w:rPr>
          <w:rFonts w:ascii="Humanst521 Lt BT" w:hAnsi="Humanst521 Lt BT"/>
          <w:lang w:val="en-GB"/>
        </w:rPr>
      </w:pPr>
      <w:r>
        <w:rPr>
          <w:rFonts w:ascii="Humanst521 Lt BT" w:hAnsi="Humanst521 Lt BT"/>
          <w:sz w:val="23"/>
          <w:lang w:val="en-GB"/>
        </w:rPr>
        <w:t xml:space="preserve">Fax:  +44 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Humanst521 Lt BT" w:hAnsi="Humanst521 Lt BT"/>
          <w:sz w:val="23"/>
          <w:lang w:val="en-GB"/>
        </w:rPr>
        <w:t>870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WP MathA" w:hAnsi="WP MathA"/>
          <w:sz w:val="23"/>
          <w:lang w:val="en-GB"/>
        </w:rPr>
        <w:t></w:t>
      </w:r>
      <w:r>
        <w:rPr>
          <w:rFonts w:ascii="Humanst521 Lt BT" w:hAnsi="Humanst521 Lt BT"/>
          <w:sz w:val="23"/>
          <w:lang w:val="en-GB"/>
        </w:rPr>
        <w:fldChar w:fldCharType="begin"/>
      </w:r>
      <w:r>
        <w:rPr>
          <w:rFonts w:ascii="Humanst521 Lt BT" w:hAnsi="Humanst521 Lt BT"/>
          <w:sz w:val="23"/>
          <w:lang w:val="en-GB"/>
        </w:rPr>
        <w:instrText xml:space="preserve"> ADVANCE \r 1</w:instrText>
      </w:r>
      <w:r>
        <w:rPr>
          <w:rFonts w:ascii="Humanst521 Lt BT" w:hAnsi="Humanst521 Lt BT"/>
          <w:sz w:val="23"/>
          <w:lang w:val="en-GB"/>
        </w:rPr>
        <w:fldChar w:fldCharType="end"/>
      </w:r>
      <w:r>
        <w:rPr>
          <w:rFonts w:ascii="Humanst521 Lt BT" w:hAnsi="Humanst521 Lt BT"/>
          <w:sz w:val="23"/>
          <w:lang w:val="en-GB"/>
        </w:rPr>
        <w:t>486 1512</w:t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</w:r>
      <w:r>
        <w:rPr>
          <w:rFonts w:ascii="Humanst521 Lt BT" w:hAnsi="Humanst521 Lt BT"/>
          <w:lang w:val="en-GB"/>
        </w:rPr>
        <w:tab/>
        <w:t>London W2 4TD</w:t>
      </w:r>
    </w:p>
    <w:p w:rsidR="00DC37D5" w:rsidRDefault="00504ACC">
      <w:pPr>
        <w:widowControl w:val="0"/>
        <w:ind w:left="7200" w:hanging="7200"/>
        <w:jc w:val="both"/>
        <w:rPr>
          <w:rFonts w:ascii="Humanst521 Lt BT" w:hAnsi="Humanst521 Lt BT"/>
          <w:lang w:val="en-GB"/>
        </w:rPr>
      </w:pPr>
      <w:r>
        <w:rPr>
          <w:rFonts w:ascii="Humanst521 Lt BT" w:hAnsi="Humanst521 Lt BT"/>
          <w:sz w:val="23"/>
          <w:lang w:val="en-GB"/>
        </w:rPr>
        <w:t>E-mail: info@schmetterling</w:t>
      </w:r>
      <w:r w:rsidR="003A1E80">
        <w:rPr>
          <w:rFonts w:ascii="Humanst521 Lt BT" w:hAnsi="Humanst521 Lt BT"/>
          <w:sz w:val="23"/>
          <w:lang w:val="en-GB"/>
        </w:rPr>
        <w:t>backup</w:t>
      </w:r>
      <w:r>
        <w:rPr>
          <w:rFonts w:ascii="Humanst521 Lt BT" w:hAnsi="Humanst521 Lt BT"/>
          <w:sz w:val="23"/>
          <w:lang w:val="en-GB"/>
        </w:rPr>
        <w:t>.com</w:t>
      </w:r>
      <w:r>
        <w:rPr>
          <w:rFonts w:ascii="Humanst521 Lt BT" w:hAnsi="Humanst521 Lt BT"/>
          <w:lang w:val="en-GB"/>
        </w:rPr>
        <w:tab/>
        <w:t>United Kingdom</w:t>
      </w:r>
    </w:p>
    <w:p w:rsidR="00DC37D5" w:rsidRDefault="00504ACC">
      <w:pPr>
        <w:widowControl w:val="0"/>
        <w:jc w:val="both"/>
        <w:rPr>
          <w:lang w:val="en-GB"/>
        </w:rPr>
      </w:pPr>
      <w:r>
        <w:rPr>
          <w:rFonts w:ascii="Humanst521 Lt BT" w:hAnsi="Humanst521 Lt BT"/>
          <w:sz w:val="23"/>
          <w:lang w:val="en-GB"/>
        </w:rPr>
        <w:t>Web www.schmetterlingbackup.com</w:t>
      </w:r>
    </w:p>
    <w:p w:rsidR="00DC37D5" w:rsidRPr="003E370F" w:rsidRDefault="00504ACC">
      <w:pPr>
        <w:widowControl w:val="0"/>
        <w:tabs>
          <w:tab w:val="right" w:pos="9071"/>
        </w:tabs>
        <w:jc w:val="both"/>
        <w:rPr>
          <w:rFonts w:ascii="Verdana" w:hAnsi="Verdana"/>
          <w:sz w:val="20"/>
          <w:lang w:val="en-GB"/>
        </w:rPr>
      </w:pPr>
      <w:bookmarkStart w:id="1" w:name="QuickMark_1"/>
      <w:bookmarkEnd w:id="1"/>
      <w:r>
        <w:rPr>
          <w:lang w:val="en-GB"/>
        </w:rPr>
        <w:tab/>
      </w:r>
      <w:r w:rsidRPr="003E370F">
        <w:rPr>
          <w:rFonts w:ascii="Verdana" w:hAnsi="Verdana"/>
          <w:sz w:val="20"/>
          <w:lang w:val="en-GB"/>
        </w:rPr>
        <w:t xml:space="preserve">Date: </w:t>
      </w:r>
      <w:bookmarkStart w:id="2" w:name="2"/>
      <w:bookmarkEnd w:id="2"/>
      <w:r w:rsidR="00C93B10" w:rsidRPr="003E370F">
        <w:rPr>
          <w:rFonts w:ascii="Verdana" w:hAnsi="Verdana"/>
          <w:sz w:val="20"/>
          <w:lang w:val="en-GB"/>
        </w:rPr>
        <w:t>11</w:t>
      </w:r>
      <w:r w:rsidRPr="003E370F">
        <w:rPr>
          <w:rFonts w:ascii="Verdana" w:hAnsi="Verdana"/>
          <w:sz w:val="20"/>
          <w:lang w:val="en-GB"/>
        </w:rPr>
        <w:t xml:space="preserve"> </w:t>
      </w:r>
      <w:r w:rsidR="00C93B10" w:rsidRPr="003E370F">
        <w:rPr>
          <w:rFonts w:ascii="Verdana" w:hAnsi="Verdana"/>
          <w:sz w:val="20"/>
          <w:lang w:val="en-GB"/>
        </w:rPr>
        <w:t>February</w:t>
      </w:r>
      <w:r w:rsidRPr="003E370F">
        <w:rPr>
          <w:rFonts w:ascii="Verdana" w:hAnsi="Verdana"/>
          <w:sz w:val="20"/>
          <w:lang w:val="en-GB"/>
        </w:rPr>
        <w:t xml:space="preserve"> 20</w:t>
      </w:r>
      <w:r w:rsidR="00C93B10" w:rsidRPr="003E370F">
        <w:rPr>
          <w:rFonts w:ascii="Verdana" w:hAnsi="Verdana"/>
          <w:sz w:val="20"/>
          <w:lang w:val="en-GB"/>
        </w:rPr>
        <w:t>16</w:t>
      </w:r>
    </w:p>
    <w:p w:rsidR="00DC37D5" w:rsidRPr="003E370F" w:rsidRDefault="00504ACC">
      <w:pPr>
        <w:widowControl w:val="0"/>
        <w:tabs>
          <w:tab w:val="right" w:pos="9071"/>
        </w:tabs>
        <w:rPr>
          <w:rFonts w:ascii="Verdana" w:hAnsi="Verdana"/>
          <w:sz w:val="20"/>
          <w:lang w:val="en-GB"/>
        </w:rPr>
      </w:pPr>
      <w:r w:rsidRPr="003E370F">
        <w:rPr>
          <w:rFonts w:ascii="Verdana" w:hAnsi="Verdana"/>
          <w:sz w:val="20"/>
          <w:lang w:val="en-GB"/>
        </w:rPr>
        <w:tab/>
        <w:t>Ref: Schmetterling9996_0</w:t>
      </w:r>
      <w:r w:rsidR="00C93B10" w:rsidRPr="003E370F">
        <w:rPr>
          <w:rFonts w:ascii="Verdana" w:hAnsi="Verdana"/>
          <w:sz w:val="20"/>
          <w:lang w:val="en-GB"/>
        </w:rPr>
        <w:t>2</w:t>
      </w:r>
    </w:p>
    <w:p w:rsidR="00DC37D5" w:rsidRDefault="00DC37D5">
      <w:pPr>
        <w:widowControl w:val="0"/>
        <w:rPr>
          <w:lang w:val="en-GB"/>
        </w:rPr>
      </w:pPr>
    </w:p>
    <w:p w:rsidR="00DC37D5" w:rsidRPr="003A1E80" w:rsidRDefault="00504ACC">
      <w:pPr>
        <w:widowControl w:val="0"/>
        <w:jc w:val="center"/>
        <w:rPr>
          <w:rFonts w:ascii="Verdana" w:hAnsi="Verdana"/>
          <w:b/>
          <w:color w:val="FF0000"/>
          <w:sz w:val="28"/>
          <w:szCs w:val="28"/>
          <w:lang w:val="en-GB"/>
        </w:rPr>
      </w:pPr>
      <w:r w:rsidRPr="003A1E80">
        <w:rPr>
          <w:rFonts w:ascii="Verdana" w:hAnsi="Verdana"/>
          <w:b/>
          <w:color w:val="FF0000"/>
          <w:sz w:val="28"/>
          <w:szCs w:val="28"/>
          <w:lang w:val="en-GB"/>
        </w:rPr>
        <w:t>SCHMETTERLING BACKUP – ONLINE DATA BACKUP</w:t>
      </w:r>
    </w:p>
    <w:p w:rsidR="00DC37D5" w:rsidRPr="003A1E80" w:rsidRDefault="00504ACC">
      <w:pPr>
        <w:widowControl w:val="0"/>
        <w:jc w:val="center"/>
        <w:rPr>
          <w:rFonts w:ascii="Verdana" w:hAnsi="Verdana"/>
          <w:color w:val="000000"/>
          <w:sz w:val="22"/>
          <w:szCs w:val="22"/>
          <w:lang w:val="en-GB"/>
        </w:rPr>
      </w:pPr>
      <w:r w:rsidRPr="003A1E80">
        <w:rPr>
          <w:rFonts w:ascii="Verdana" w:hAnsi="Verdana"/>
          <w:b/>
          <w:color w:val="FF0000"/>
          <w:sz w:val="22"/>
          <w:szCs w:val="22"/>
          <w:lang w:val="en-GB"/>
        </w:rPr>
        <w:t>SAFE • SECURE • RELIABLE</w:t>
      </w:r>
    </w:p>
    <w:p w:rsidR="00DC37D5" w:rsidRDefault="00DC37D5">
      <w:pPr>
        <w:widowControl w:val="0"/>
        <w:jc w:val="both"/>
        <w:rPr>
          <w:color w:val="000000"/>
          <w:lang w:val="en-GB"/>
        </w:rPr>
      </w:pPr>
    </w:p>
    <w:p w:rsidR="00DC37D5" w:rsidRPr="003E370F" w:rsidRDefault="00504ACC">
      <w:pPr>
        <w:widowControl w:val="0"/>
        <w:jc w:val="center"/>
        <w:rPr>
          <w:rFonts w:ascii="Verdana" w:hAnsi="Verdana"/>
          <w:color w:val="000000"/>
          <w:szCs w:val="24"/>
          <w:lang w:val="en-GB"/>
        </w:rPr>
      </w:pPr>
      <w:r w:rsidRPr="003E370F">
        <w:rPr>
          <w:rFonts w:ascii="Verdana" w:hAnsi="Verdana"/>
          <w:b/>
          <w:color w:val="000000"/>
          <w:szCs w:val="24"/>
          <w:lang w:val="en-GB"/>
        </w:rPr>
        <w:t>Data protection requirements questionnaire</w:t>
      </w:r>
    </w:p>
    <w:p w:rsidR="00DC37D5" w:rsidRDefault="00DC37D5">
      <w:pPr>
        <w:widowControl w:val="0"/>
        <w:rPr>
          <w:color w:val="000000"/>
          <w:lang w:val="en-GB"/>
        </w:rPr>
      </w:pPr>
    </w:p>
    <w:p w:rsidR="00DC37D5" w:rsidRPr="003E370F" w:rsidRDefault="00504ACC">
      <w:pPr>
        <w:pStyle w:val="Legal1"/>
        <w:numPr>
          <w:ilvl w:val="0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</w:r>
      <w:r w:rsidRPr="003E370F">
        <w:rPr>
          <w:rFonts w:ascii="Verdana" w:hAnsi="Verdana"/>
          <w:b/>
          <w:color w:val="000000"/>
          <w:sz w:val="20"/>
          <w:lang w:val="en-GB"/>
        </w:rPr>
        <w:t xml:space="preserve">Total data now stored (in gigabytes, GB).  </w:t>
      </w:r>
      <w:r w:rsidRPr="003E370F">
        <w:rPr>
          <w:rFonts w:ascii="Verdana" w:hAnsi="Verdana"/>
          <w:b/>
          <w:i/>
          <w:color w:val="000000"/>
          <w:sz w:val="20"/>
          <w:lang w:val="en-GB"/>
        </w:rPr>
        <w:t>Essential info.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2"/>
        <w:numPr>
          <w:ilvl w:val="1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  <w:t>Include data on all servers and computers to be backed up (see also item 2 below).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34"/>
      </w:tblGrid>
      <w:tr w:rsidR="00DC37D5" w:rsidRPr="003E370F">
        <w:trPr>
          <w:cantSplit/>
          <w:trHeight w:hRule="exact" w:val="851"/>
        </w:trPr>
        <w:tc>
          <w:tcPr>
            <w:tcW w:w="2834" w:type="dxa"/>
          </w:tcPr>
          <w:p w:rsidR="00DC37D5" w:rsidRPr="003E370F" w:rsidRDefault="00DC37D5">
            <w:pPr>
              <w:widowControl w:val="0"/>
              <w:spacing w:before="84" w:after="32"/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</w:tr>
    </w:tbl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1"/>
        <w:numPr>
          <w:ilvl w:val="0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</w:r>
      <w:r w:rsidRPr="003E370F">
        <w:rPr>
          <w:rFonts w:ascii="Verdana" w:hAnsi="Verdana"/>
          <w:b/>
          <w:color w:val="000000"/>
          <w:sz w:val="20"/>
          <w:lang w:val="en-GB"/>
        </w:rPr>
        <w:t xml:space="preserve">Number of computers to be connected to the back-up system.  </w:t>
      </w:r>
      <w:r w:rsidRPr="003E370F">
        <w:rPr>
          <w:rFonts w:ascii="Verdana" w:hAnsi="Verdana"/>
          <w:b/>
          <w:i/>
          <w:color w:val="000000"/>
          <w:sz w:val="20"/>
          <w:lang w:val="en-GB"/>
        </w:rPr>
        <w:t>Essential info.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2"/>
        <w:numPr>
          <w:ilvl w:val="1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  <w:t>For example, the main server and several laptops might be connected; each computer needs its own licence.  Backup and restoration can take place anywhere – great for travellers.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34"/>
      </w:tblGrid>
      <w:tr w:rsidR="00DC37D5" w:rsidRPr="003E370F">
        <w:trPr>
          <w:cantSplit/>
          <w:trHeight w:hRule="exact" w:val="851"/>
        </w:trPr>
        <w:tc>
          <w:tcPr>
            <w:tcW w:w="2834" w:type="dxa"/>
          </w:tcPr>
          <w:p w:rsidR="00DC37D5" w:rsidRPr="003E370F" w:rsidRDefault="00DC37D5">
            <w:pPr>
              <w:widowControl w:val="0"/>
              <w:spacing w:before="84" w:after="32"/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</w:tr>
    </w:tbl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1"/>
        <w:numPr>
          <w:ilvl w:val="0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</w:r>
      <w:r w:rsidRPr="003E370F">
        <w:rPr>
          <w:rFonts w:ascii="Verdana" w:hAnsi="Verdana"/>
          <w:b/>
          <w:color w:val="000000"/>
          <w:sz w:val="20"/>
          <w:lang w:val="en-GB"/>
        </w:rPr>
        <w:t xml:space="preserve">Number of mailboxes (computers connected to the e-mail system). </w:t>
      </w:r>
      <w:r w:rsidRPr="003E370F">
        <w:rPr>
          <w:rFonts w:ascii="Verdana" w:hAnsi="Verdana"/>
          <w:b/>
          <w:i/>
          <w:color w:val="000000"/>
          <w:sz w:val="20"/>
          <w:lang w:val="en-GB"/>
        </w:rPr>
        <w:t>Essential info.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2"/>
        <w:numPr>
          <w:ilvl w:val="1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  <w:t>Might be same number as number of computers in item 2 above.  Each mailbox requires its own licence if to be protected to brick level.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34"/>
      </w:tblGrid>
      <w:tr w:rsidR="00DC37D5" w:rsidRPr="003E370F">
        <w:trPr>
          <w:cantSplit/>
          <w:trHeight w:hRule="exact" w:val="851"/>
        </w:trPr>
        <w:tc>
          <w:tcPr>
            <w:tcW w:w="2834" w:type="dxa"/>
          </w:tcPr>
          <w:p w:rsidR="00DC37D5" w:rsidRPr="003E370F" w:rsidRDefault="00DC37D5">
            <w:pPr>
              <w:widowControl w:val="0"/>
              <w:spacing w:before="84" w:after="32"/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</w:tr>
    </w:tbl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1"/>
        <w:numPr>
          <w:ilvl w:val="0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</w:r>
      <w:r w:rsidRPr="003E370F">
        <w:rPr>
          <w:rFonts w:ascii="Verdana" w:hAnsi="Verdana"/>
          <w:b/>
          <w:color w:val="000000"/>
          <w:sz w:val="20"/>
          <w:lang w:val="en-GB"/>
        </w:rPr>
        <w:t xml:space="preserve">Operating system/s (Windows </w:t>
      </w:r>
      <w:r w:rsidR="003E370F">
        <w:rPr>
          <w:rFonts w:ascii="Verdana" w:hAnsi="Verdana"/>
          <w:b/>
          <w:color w:val="000000"/>
          <w:sz w:val="20"/>
          <w:lang w:val="en-GB"/>
        </w:rPr>
        <w:t>8.1</w:t>
      </w:r>
      <w:r w:rsidRPr="003E370F">
        <w:rPr>
          <w:rFonts w:ascii="Verdana" w:hAnsi="Verdana"/>
          <w:b/>
          <w:color w:val="000000"/>
          <w:sz w:val="20"/>
          <w:lang w:val="en-GB"/>
        </w:rPr>
        <w:t xml:space="preserve">, Mac OS etc).  </w:t>
      </w:r>
      <w:r w:rsidRPr="003E370F">
        <w:rPr>
          <w:rFonts w:ascii="Verdana" w:hAnsi="Verdana"/>
          <w:b/>
          <w:i/>
          <w:color w:val="000000"/>
          <w:sz w:val="20"/>
          <w:lang w:val="en-GB"/>
        </w:rPr>
        <w:t>Essential info.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>
      <w:pPr>
        <w:pStyle w:val="Legal2"/>
        <w:numPr>
          <w:ilvl w:val="1"/>
          <w:numId w:val="1"/>
        </w:numPr>
        <w:ind w:left="720" w:hanging="72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ab/>
      </w:r>
      <w:hyperlink r:id="rId9" w:history="1">
        <w:r w:rsidRPr="003E370F">
          <w:rPr>
            <w:rFonts w:ascii="Verdana" w:hAnsi="Verdana"/>
            <w:color w:val="0000FF"/>
            <w:sz w:val="20"/>
            <w:u w:val="single"/>
            <w:lang w:val="en-GB"/>
          </w:rPr>
          <w:t>Click here</w:t>
        </w:r>
      </w:hyperlink>
      <w:r w:rsidRPr="003E370F">
        <w:rPr>
          <w:rFonts w:ascii="Verdana" w:hAnsi="Verdana"/>
          <w:color w:val="000000"/>
          <w:sz w:val="20"/>
          <w:lang w:val="en-GB"/>
        </w:rPr>
        <w:t xml:space="preserve"> for supported operating systems and platforms.</w:t>
      </w:r>
    </w:p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535"/>
      </w:tblGrid>
      <w:tr w:rsidR="00DC37D5" w:rsidRPr="003E370F">
        <w:trPr>
          <w:cantSplit/>
          <w:trHeight w:hRule="exact" w:val="851"/>
        </w:trPr>
        <w:tc>
          <w:tcPr>
            <w:tcW w:w="4535" w:type="dxa"/>
          </w:tcPr>
          <w:p w:rsidR="00DC37D5" w:rsidRPr="003E370F" w:rsidRDefault="00DC37D5">
            <w:pPr>
              <w:widowControl w:val="0"/>
              <w:spacing w:before="84" w:after="32"/>
              <w:rPr>
                <w:rFonts w:ascii="Verdana" w:hAnsi="Verdana"/>
                <w:color w:val="000000"/>
                <w:sz w:val="20"/>
                <w:lang w:val="en-GB"/>
              </w:rPr>
            </w:pPr>
          </w:p>
        </w:tc>
      </w:tr>
    </w:tbl>
    <w:p w:rsidR="00DC37D5" w:rsidRPr="003E370F" w:rsidRDefault="00DC37D5">
      <w:pPr>
        <w:widowControl w:val="0"/>
        <w:rPr>
          <w:rFonts w:ascii="Verdana" w:hAnsi="Verdana"/>
          <w:color w:val="000000"/>
          <w:sz w:val="20"/>
          <w:lang w:val="en-GB"/>
        </w:rPr>
      </w:pPr>
    </w:p>
    <w:p w:rsidR="00DC37D5" w:rsidRPr="003E370F" w:rsidRDefault="00504ACC" w:rsidP="003E370F">
      <w:pPr>
        <w:widowControl w:val="0"/>
        <w:rPr>
          <w:rFonts w:ascii="Verdana" w:hAnsi="Verdana"/>
          <w:color w:val="000000"/>
          <w:sz w:val="20"/>
          <w:lang w:val="en-GB"/>
        </w:rPr>
      </w:pPr>
      <w:r w:rsidRPr="003E370F">
        <w:rPr>
          <w:rFonts w:ascii="Verdana" w:hAnsi="Verdana"/>
          <w:color w:val="000000"/>
          <w:sz w:val="20"/>
          <w:lang w:val="en-GB"/>
        </w:rPr>
        <w:t>DAS</w:t>
      </w:r>
    </w:p>
    <w:p w:rsidR="00504ACC" w:rsidRDefault="00504ACC">
      <w:pPr>
        <w:widowControl w:val="0"/>
        <w:spacing w:line="0" w:lineRule="atLeast"/>
      </w:pPr>
    </w:p>
    <w:sectPr w:rsidR="00504ACC">
      <w:headerReference w:type="even" r:id="rId10"/>
      <w:headerReference w:type="default" r:id="rId11"/>
      <w:footerReference w:type="even" r:id="rId12"/>
      <w:footerReference w:type="default" r:id="rId13"/>
      <w:endnotePr>
        <w:numFmt w:val="lowerLetter"/>
      </w:endnotePr>
      <w:type w:val="continuous"/>
      <w:pgSz w:w="11905" w:h="16837"/>
      <w:pgMar w:top="624" w:right="1417" w:bottom="851" w:left="1417" w:header="62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B0" w:rsidRDefault="008A64B0">
      <w:r>
        <w:separator/>
      </w:r>
    </w:p>
  </w:endnote>
  <w:endnote w:type="continuationSeparator" w:id="0">
    <w:p w:rsidR="008A64B0" w:rsidRDefault="008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B0402020204020304"/>
    <w:charset w:val="00"/>
    <w:family w:val="swiss"/>
    <w:pitch w:val="variable"/>
    <w:sig w:usb0="00000087" w:usb1="00000000" w:usb2="00000000" w:usb3="00000000" w:csb0="0000001B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D5" w:rsidRDefault="00DC37D5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D5" w:rsidRDefault="00DC37D5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B0" w:rsidRDefault="008A64B0">
      <w:r>
        <w:separator/>
      </w:r>
    </w:p>
  </w:footnote>
  <w:footnote w:type="continuationSeparator" w:id="0">
    <w:p w:rsidR="008A64B0" w:rsidRDefault="008A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D5" w:rsidRDefault="00DC37D5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D5" w:rsidRDefault="00DC37D5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8"/>
    <w:rsid w:val="001C3390"/>
    <w:rsid w:val="003A1E80"/>
    <w:rsid w:val="003E370F"/>
    <w:rsid w:val="00504ACC"/>
    <w:rsid w:val="005C6DE8"/>
    <w:rsid w:val="00815234"/>
    <w:rsid w:val="008A64B0"/>
    <w:rsid w:val="0093387B"/>
    <w:rsid w:val="00C93B10"/>
    <w:rsid w:val="00D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10"/>
    <w:rPr>
      <w:rFonts w:ascii="Tahoma" w:hAnsi="Tahoma" w:cs="Tahoma"/>
      <w:sz w:val="16"/>
      <w:szCs w:val="16"/>
    </w:rPr>
  </w:style>
  <w:style w:type="paragraph" w:customStyle="1" w:styleId="Legal1">
    <w:name w:val="Legal 1"/>
    <w:basedOn w:val="Normal"/>
    <w:pPr>
      <w:widowControl w:val="0"/>
    </w:pPr>
  </w:style>
  <w:style w:type="paragraph" w:customStyle="1" w:styleId="Legal2">
    <w:name w:val="Legal 2"/>
    <w:basedOn w:val="Normal"/>
    <w:pPr>
      <w:widowControl w:val="0"/>
    </w:pPr>
  </w:style>
  <w:style w:type="paragraph" w:customStyle="1" w:styleId="Legal3">
    <w:name w:val="Legal 3"/>
    <w:basedOn w:val="Normal"/>
    <w:pPr>
      <w:widowControl w:val="0"/>
    </w:pPr>
  </w:style>
  <w:style w:type="paragraph" w:customStyle="1" w:styleId="Legal4">
    <w:name w:val="Legal 4"/>
    <w:basedOn w:val="Normal"/>
    <w:pPr>
      <w:widowControl w:val="0"/>
    </w:pPr>
  </w:style>
  <w:style w:type="paragraph" w:customStyle="1" w:styleId="Legal5">
    <w:name w:val="Legal 5"/>
    <w:basedOn w:val="Normal"/>
    <w:pPr>
      <w:widowControl w:val="0"/>
    </w:pPr>
  </w:style>
  <w:style w:type="paragraph" w:customStyle="1" w:styleId="Legal6">
    <w:name w:val="Legal 6"/>
    <w:basedOn w:val="Normal"/>
    <w:pPr>
      <w:widowControl w:val="0"/>
    </w:pPr>
  </w:style>
  <w:style w:type="paragraph" w:customStyle="1" w:styleId="Legal7">
    <w:name w:val="Legal 7"/>
    <w:basedOn w:val="Normal"/>
    <w:pPr>
      <w:widowControl w:val="0"/>
    </w:pPr>
  </w:style>
  <w:style w:type="paragraph" w:customStyle="1" w:styleId="Legal8">
    <w:name w:val="Legal 8"/>
    <w:basedOn w:val="Normal"/>
    <w:pPr>
      <w:widowControl w:val="0"/>
    </w:pPr>
  </w:style>
  <w:style w:type="paragraph" w:customStyle="1" w:styleId="Legal9">
    <w:name w:val="Lega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10"/>
    <w:rPr>
      <w:rFonts w:ascii="Tahoma" w:hAnsi="Tahoma" w:cs="Tahoma"/>
      <w:sz w:val="16"/>
      <w:szCs w:val="16"/>
    </w:rPr>
  </w:style>
  <w:style w:type="paragraph" w:customStyle="1" w:styleId="Legal1">
    <w:name w:val="Legal 1"/>
    <w:basedOn w:val="Normal"/>
    <w:pPr>
      <w:widowControl w:val="0"/>
    </w:pPr>
  </w:style>
  <w:style w:type="paragraph" w:customStyle="1" w:styleId="Legal2">
    <w:name w:val="Legal 2"/>
    <w:basedOn w:val="Normal"/>
    <w:pPr>
      <w:widowControl w:val="0"/>
    </w:pPr>
  </w:style>
  <w:style w:type="paragraph" w:customStyle="1" w:styleId="Legal3">
    <w:name w:val="Legal 3"/>
    <w:basedOn w:val="Normal"/>
    <w:pPr>
      <w:widowControl w:val="0"/>
    </w:pPr>
  </w:style>
  <w:style w:type="paragraph" w:customStyle="1" w:styleId="Legal4">
    <w:name w:val="Legal 4"/>
    <w:basedOn w:val="Normal"/>
    <w:pPr>
      <w:widowControl w:val="0"/>
    </w:pPr>
  </w:style>
  <w:style w:type="paragraph" w:customStyle="1" w:styleId="Legal5">
    <w:name w:val="Legal 5"/>
    <w:basedOn w:val="Normal"/>
    <w:pPr>
      <w:widowControl w:val="0"/>
    </w:pPr>
  </w:style>
  <w:style w:type="paragraph" w:customStyle="1" w:styleId="Legal6">
    <w:name w:val="Legal 6"/>
    <w:basedOn w:val="Normal"/>
    <w:pPr>
      <w:widowControl w:val="0"/>
    </w:pPr>
  </w:style>
  <w:style w:type="paragraph" w:customStyle="1" w:styleId="Legal7">
    <w:name w:val="Legal 7"/>
    <w:basedOn w:val="Normal"/>
    <w:pPr>
      <w:widowControl w:val="0"/>
    </w:pPr>
  </w:style>
  <w:style w:type="paragraph" w:customStyle="1" w:styleId="Legal8">
    <w:name w:val="Legal 8"/>
    <w:basedOn w:val="Normal"/>
    <w:pPr>
      <w:widowControl w:val="0"/>
    </w:pPr>
  </w:style>
  <w:style w:type="paragraph" w:customStyle="1" w:styleId="Legal9">
    <w:name w:val="Lega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ckup.yolasite.com/supported-platform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Schmetterling Associates</Company>
  <LinksUpToDate>false</LinksUpToDate>
  <CharactersWithSpaces>1381</CharactersWithSpaces>
  <SharedDoc>false</SharedDoc>
  <HLinks>
    <vt:vector size="6" baseType="variant">
      <vt:variant>
        <vt:i4>7798892</vt:i4>
      </vt:variant>
      <vt:variant>
        <vt:i4>20</vt:i4>
      </vt:variant>
      <vt:variant>
        <vt:i4>0</vt:i4>
      </vt:variant>
      <vt:variant>
        <vt:i4>5</vt:i4>
      </vt:variant>
      <vt:variant>
        <vt:lpwstr>http://backup.yolasite.com/supported-platforms.php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DAS-A50</dc:creator>
  <cp:lastModifiedBy>DAS-A50</cp:lastModifiedBy>
  <cp:revision>8</cp:revision>
  <cp:lastPrinted>2016-02-11T14:55:00Z</cp:lastPrinted>
  <dcterms:created xsi:type="dcterms:W3CDTF">2016-02-11T14:51:00Z</dcterms:created>
  <dcterms:modified xsi:type="dcterms:W3CDTF">2016-02-11T15:02:00Z</dcterms:modified>
</cp:coreProperties>
</file>